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9"/>
        <w:gridCol w:w="7370"/>
      </w:tblGrid>
      <w:tr w:rsidR="00A52F10" w:rsidRPr="00EA2D59">
        <w:trPr>
          <w:tblCellSpacing w:w="0" w:type="dxa"/>
        </w:trPr>
        <w:tc>
          <w:tcPr>
            <w:tcW w:w="1177" w:type="pct"/>
            <w:tcBorders>
              <w:top w:val="outset" w:sz="6" w:space="0" w:color="000000"/>
              <w:left w:val="outset" w:sz="6" w:space="0" w:color="000000"/>
              <w:bottom w:val="outset" w:sz="6" w:space="0" w:color="000000"/>
              <w:right w:val="outset" w:sz="6" w:space="0" w:color="000000"/>
            </w:tcBorders>
            <w:shd w:val="clear" w:color="auto" w:fill="auto"/>
          </w:tcPr>
          <w:p w:rsidR="00A52F10" w:rsidRPr="00EA2D59" w:rsidRDefault="000D1967" w:rsidP="00617A0C">
            <w:pPr>
              <w:pStyle w:val="NormalWeb"/>
              <w:rPr>
                <w:sz w:val="24"/>
              </w:rPr>
            </w:pPr>
            <w:r w:rsidRPr="00EA2D59">
              <w:rPr>
                <w:b/>
                <w:bCs/>
                <w:sz w:val="24"/>
              </w:rPr>
              <w:fldChar w:fldCharType="begin"/>
            </w:r>
            <w:r w:rsidR="00A52F10" w:rsidRPr="00EA2D59">
              <w:rPr>
                <w:b/>
                <w:bCs/>
                <w:sz w:val="24"/>
              </w:rPr>
              <w:instrText xml:space="preserve"> TC  "</w:instrText>
            </w:r>
            <w:bookmarkStart w:id="0" w:name="_Toc93810693"/>
            <w:r w:rsidR="00A52F10" w:rsidRPr="00EA2D59">
              <w:rPr>
                <w:b/>
                <w:bCs/>
                <w:sz w:val="24"/>
              </w:rPr>
              <w:instrText>SRXINU002A Apply sport and recreation law</w:instrText>
            </w:r>
            <w:bookmarkEnd w:id="0"/>
            <w:r w:rsidR="00A52F10" w:rsidRPr="00EA2D59">
              <w:rPr>
                <w:b/>
                <w:bCs/>
                <w:sz w:val="24"/>
              </w:rPr>
              <w:instrText xml:space="preserve">" </w:instrText>
            </w:r>
            <w:r w:rsidRPr="00EA2D59">
              <w:rPr>
                <w:b/>
                <w:bCs/>
                <w:sz w:val="24"/>
              </w:rPr>
              <w:fldChar w:fldCharType="end"/>
            </w:r>
            <w:r w:rsidR="00A52F10" w:rsidRPr="00EA2D59">
              <w:rPr>
                <w:b/>
                <w:bCs/>
                <w:sz w:val="24"/>
              </w:rPr>
              <w:t>SRXINU002A</w:t>
            </w:r>
          </w:p>
        </w:tc>
        <w:tc>
          <w:tcPr>
            <w:tcW w:w="3823" w:type="pct"/>
            <w:tcBorders>
              <w:top w:val="outset" w:sz="6" w:space="0" w:color="000000"/>
              <w:left w:val="outset" w:sz="6" w:space="0" w:color="000000"/>
              <w:bottom w:val="outset" w:sz="6" w:space="0" w:color="000000"/>
              <w:right w:val="outset" w:sz="6" w:space="0" w:color="000000"/>
            </w:tcBorders>
            <w:shd w:val="clear" w:color="auto" w:fill="auto"/>
          </w:tcPr>
          <w:p w:rsidR="00A52F10" w:rsidRPr="00EA2D59" w:rsidRDefault="00A52F10" w:rsidP="00617A0C">
            <w:pPr>
              <w:pStyle w:val="NormalWeb"/>
              <w:rPr>
                <w:sz w:val="24"/>
              </w:rPr>
            </w:pPr>
            <w:r w:rsidRPr="00EA2D59">
              <w:rPr>
                <w:b/>
                <w:bCs/>
                <w:sz w:val="24"/>
              </w:rPr>
              <w:t>APPLY SPORT AND RECREATION LAW</w:t>
            </w:r>
          </w:p>
        </w:tc>
      </w:tr>
    </w:tbl>
    <w:p w:rsidR="00EA2D59" w:rsidRPr="00EA2D59" w:rsidRDefault="00EA2D59" w:rsidP="00EA2D59">
      <w:pPr>
        <w:pStyle w:val="NormalWeb"/>
        <w:rPr>
          <w:sz w:val="24"/>
        </w:rPr>
      </w:pPr>
      <w:r w:rsidRPr="00EA2D59">
        <w:rPr>
          <w:b/>
          <w:bCs/>
          <w:sz w:val="24"/>
        </w:rPr>
        <w:t>PERFORMANCE CRITERIA</w:t>
      </w:r>
    </w:p>
    <w:p w:rsidR="00EA2D59" w:rsidRPr="00EA2D59" w:rsidRDefault="00EA2D59" w:rsidP="00EA2D59">
      <w:pPr>
        <w:rPr>
          <w:rFonts w:ascii="Arial" w:hAnsi="Arial" w:cs="Arial"/>
          <w:sz w:val="24"/>
        </w:rPr>
      </w:pPr>
      <w:r w:rsidRPr="00EA2D59">
        <w:rPr>
          <w:rFonts w:ascii="Arial" w:hAnsi="Arial" w:cs="Arial"/>
          <w:b/>
          <w:bCs/>
          <w:sz w:val="24"/>
        </w:rPr>
        <w:t>1  Identify laws applicable to the sport and recreation industry</w:t>
      </w:r>
    </w:p>
    <w:p w:rsidR="00EA2D59" w:rsidRPr="00EA2D59" w:rsidRDefault="00EA2D59" w:rsidP="00EA2D59">
      <w:pPr>
        <w:numPr>
          <w:ilvl w:val="0"/>
          <w:numId w:val="12"/>
        </w:numPr>
        <w:tabs>
          <w:tab w:val="clear" w:pos="360"/>
        </w:tabs>
        <w:spacing w:before="100" w:beforeAutospacing="1" w:after="100" w:afterAutospacing="1"/>
        <w:ind w:left="567" w:hanging="454"/>
        <w:rPr>
          <w:rFonts w:ascii="Arial" w:hAnsi="Arial" w:cs="Arial"/>
          <w:sz w:val="24"/>
        </w:rPr>
      </w:pPr>
      <w:r w:rsidRPr="00EA2D59">
        <w:rPr>
          <w:rFonts w:ascii="Arial" w:hAnsi="Arial" w:cs="Arial"/>
          <w:b/>
          <w:bCs/>
          <w:i/>
          <w:iCs/>
          <w:sz w:val="24"/>
        </w:rPr>
        <w:t>Sources of legal information</w:t>
      </w:r>
      <w:r w:rsidRPr="00EA2D59">
        <w:rPr>
          <w:rFonts w:ascii="Arial" w:hAnsi="Arial" w:cs="Arial"/>
          <w:sz w:val="24"/>
        </w:rPr>
        <w:t xml:space="preserve"> which relate to the organisation are accurately identified</w:t>
      </w:r>
    </w:p>
    <w:p w:rsidR="00EA2D59" w:rsidRPr="00EA2D59" w:rsidRDefault="00EA2D59" w:rsidP="00EA2D59">
      <w:pPr>
        <w:numPr>
          <w:ilvl w:val="0"/>
          <w:numId w:val="12"/>
        </w:numPr>
        <w:tabs>
          <w:tab w:val="clear" w:pos="360"/>
        </w:tabs>
        <w:spacing w:before="100" w:beforeAutospacing="1" w:after="100" w:afterAutospacing="1"/>
        <w:ind w:left="567" w:hanging="454"/>
        <w:rPr>
          <w:rFonts w:ascii="Arial" w:hAnsi="Arial" w:cs="Arial"/>
          <w:sz w:val="24"/>
        </w:rPr>
      </w:pPr>
      <w:r w:rsidRPr="00EA2D59">
        <w:rPr>
          <w:rFonts w:ascii="Arial" w:hAnsi="Arial" w:cs="Arial"/>
          <w:sz w:val="24"/>
        </w:rPr>
        <w:t xml:space="preserve">Differences in legal terminology and types of </w:t>
      </w:r>
      <w:r w:rsidRPr="00EA2D59">
        <w:rPr>
          <w:rFonts w:ascii="Arial" w:hAnsi="Arial" w:cs="Arial"/>
          <w:b/>
          <w:bCs/>
          <w:i/>
          <w:iCs/>
          <w:sz w:val="24"/>
        </w:rPr>
        <w:t>law</w:t>
      </w:r>
      <w:r w:rsidRPr="00EA2D59">
        <w:rPr>
          <w:rFonts w:ascii="Arial" w:hAnsi="Arial" w:cs="Arial"/>
          <w:sz w:val="24"/>
        </w:rPr>
        <w:t xml:space="preserve"> as they apply to the organisation are clarified</w:t>
      </w:r>
    </w:p>
    <w:p w:rsidR="00241DBA" w:rsidRPr="00EA2D59" w:rsidRDefault="00EA2D59" w:rsidP="00EA2D59">
      <w:pPr>
        <w:numPr>
          <w:ilvl w:val="0"/>
          <w:numId w:val="12"/>
        </w:numPr>
        <w:tabs>
          <w:tab w:val="clear" w:pos="360"/>
        </w:tabs>
        <w:spacing w:before="100" w:beforeAutospacing="1" w:after="100" w:afterAutospacing="1"/>
        <w:ind w:left="567" w:hanging="454"/>
        <w:rPr>
          <w:sz w:val="24"/>
        </w:rPr>
      </w:pPr>
      <w:r w:rsidRPr="00EA2D59">
        <w:rPr>
          <w:rFonts w:ascii="Arial" w:hAnsi="Arial" w:cs="Arial"/>
          <w:sz w:val="24"/>
        </w:rPr>
        <w:t>The impact of Federal and State/Territory legislation on the organisation is determined</w:t>
      </w:r>
    </w:p>
    <w:tbl>
      <w:tblPr>
        <w:tblStyle w:val="TableGrid"/>
        <w:tblW w:w="0" w:type="auto"/>
        <w:tblLook w:val="04A0"/>
      </w:tblPr>
      <w:tblGrid>
        <w:gridCol w:w="9242"/>
      </w:tblGrid>
      <w:tr w:rsidR="00241DBA" w:rsidTr="000559D8">
        <w:tc>
          <w:tcPr>
            <w:tcW w:w="9242" w:type="dxa"/>
          </w:tcPr>
          <w:p w:rsidR="00241DBA" w:rsidRDefault="00241DBA" w:rsidP="000559D8">
            <w:r>
              <w:t>Previous exam</w:t>
            </w:r>
          </w:p>
          <w:p w:rsidR="00241DBA" w:rsidRDefault="00241DBA" w:rsidP="000559D8"/>
        </w:tc>
      </w:tr>
      <w:tr w:rsidR="00241DBA" w:rsidTr="000559D8">
        <w:tc>
          <w:tcPr>
            <w:tcW w:w="9242" w:type="dxa"/>
          </w:tcPr>
          <w:p w:rsidR="00241DBA" w:rsidRDefault="00241DBA" w:rsidP="000559D8">
            <w:r>
              <w:t>Notes (A. how did we achieve this element? B. key words and brief summary – refer to the range statements)</w:t>
            </w:r>
          </w:p>
          <w:p w:rsidR="00241DBA" w:rsidRDefault="00241DBA" w:rsidP="000559D8"/>
          <w:p w:rsidR="00241DBA" w:rsidRDefault="00241DBA" w:rsidP="000559D8"/>
          <w:p w:rsidR="00241DBA" w:rsidRDefault="00241DBA" w:rsidP="000559D8"/>
          <w:p w:rsidR="00241DBA" w:rsidRDefault="00241DBA" w:rsidP="000559D8"/>
          <w:p w:rsidR="00241DBA" w:rsidRDefault="00241DBA" w:rsidP="000559D8"/>
          <w:p w:rsidR="00241DBA" w:rsidRDefault="00241DBA" w:rsidP="000559D8"/>
        </w:tc>
      </w:tr>
    </w:tbl>
    <w:p w:rsidR="00241DBA" w:rsidRDefault="00241DBA" w:rsidP="00EA2D59">
      <w:pPr>
        <w:rPr>
          <w:sz w:val="24"/>
        </w:rPr>
      </w:pPr>
    </w:p>
    <w:p w:rsidR="00EA2D59" w:rsidRPr="00EA2D59" w:rsidRDefault="00EA2D59" w:rsidP="00EA2D59">
      <w:pPr>
        <w:rPr>
          <w:rFonts w:ascii="Arial" w:hAnsi="Arial" w:cs="Arial"/>
          <w:sz w:val="24"/>
        </w:rPr>
      </w:pPr>
      <w:r w:rsidRPr="00EA2D59">
        <w:rPr>
          <w:rFonts w:ascii="Arial" w:hAnsi="Arial" w:cs="Arial"/>
          <w:b/>
          <w:bCs/>
          <w:sz w:val="24"/>
        </w:rPr>
        <w:t>2  Ensure compliance with legal requirements</w:t>
      </w:r>
    </w:p>
    <w:p w:rsidR="00EA2D59" w:rsidRPr="00EA2D59" w:rsidRDefault="00EA2D59" w:rsidP="00EA2D59">
      <w:pPr>
        <w:numPr>
          <w:ilvl w:val="0"/>
          <w:numId w:val="13"/>
        </w:numPr>
        <w:tabs>
          <w:tab w:val="clear" w:pos="360"/>
        </w:tabs>
        <w:spacing w:before="100" w:beforeAutospacing="1" w:after="100" w:afterAutospacing="1"/>
        <w:ind w:left="567" w:hanging="454"/>
        <w:rPr>
          <w:rFonts w:ascii="Arial" w:hAnsi="Arial" w:cs="Arial"/>
          <w:sz w:val="24"/>
        </w:rPr>
      </w:pPr>
      <w:r w:rsidRPr="00EA2D59">
        <w:rPr>
          <w:rFonts w:ascii="Arial" w:hAnsi="Arial" w:cs="Arial"/>
          <w:sz w:val="24"/>
        </w:rPr>
        <w:t>The need for legal advice is sought where appropriate</w:t>
      </w:r>
    </w:p>
    <w:p w:rsidR="00EA2D59" w:rsidRPr="00EA2D59" w:rsidRDefault="00EA2D59" w:rsidP="00EA2D59">
      <w:pPr>
        <w:numPr>
          <w:ilvl w:val="0"/>
          <w:numId w:val="13"/>
        </w:numPr>
        <w:tabs>
          <w:tab w:val="clear" w:pos="360"/>
        </w:tabs>
        <w:spacing w:before="100" w:beforeAutospacing="1" w:after="100" w:afterAutospacing="1"/>
        <w:ind w:left="567" w:hanging="454"/>
        <w:rPr>
          <w:rFonts w:ascii="Arial" w:hAnsi="Arial" w:cs="Arial"/>
          <w:sz w:val="24"/>
        </w:rPr>
      </w:pPr>
      <w:r w:rsidRPr="00EA2D59">
        <w:rPr>
          <w:rFonts w:ascii="Arial" w:hAnsi="Arial" w:cs="Arial"/>
          <w:sz w:val="24"/>
        </w:rPr>
        <w:t>Information is shared with colleagues</w:t>
      </w:r>
    </w:p>
    <w:p w:rsidR="00EA2D59" w:rsidRPr="00EA2D59" w:rsidRDefault="00EA2D59" w:rsidP="00EA2D59">
      <w:pPr>
        <w:numPr>
          <w:ilvl w:val="0"/>
          <w:numId w:val="13"/>
        </w:numPr>
        <w:tabs>
          <w:tab w:val="clear" w:pos="360"/>
        </w:tabs>
        <w:spacing w:before="100" w:beforeAutospacing="1" w:after="100" w:afterAutospacing="1"/>
        <w:ind w:left="567" w:hanging="454"/>
        <w:rPr>
          <w:rFonts w:ascii="Arial" w:hAnsi="Arial" w:cs="Arial"/>
          <w:sz w:val="24"/>
        </w:rPr>
      </w:pPr>
      <w:r w:rsidRPr="00EA2D59">
        <w:rPr>
          <w:rFonts w:ascii="Arial" w:hAnsi="Arial" w:cs="Arial"/>
          <w:b/>
          <w:bCs/>
          <w:i/>
          <w:iCs/>
          <w:sz w:val="24"/>
        </w:rPr>
        <w:t>Workplace systems</w:t>
      </w:r>
      <w:r w:rsidRPr="00EA2D59">
        <w:rPr>
          <w:rFonts w:ascii="Arial" w:hAnsi="Arial" w:cs="Arial"/>
          <w:sz w:val="24"/>
        </w:rPr>
        <w:t xml:space="preserve"> are established to ensure compliance</w:t>
      </w:r>
    </w:p>
    <w:p w:rsidR="00241DBA" w:rsidRDefault="00EA2D59" w:rsidP="00EA2D59">
      <w:pPr>
        <w:numPr>
          <w:ilvl w:val="0"/>
          <w:numId w:val="13"/>
        </w:numPr>
        <w:tabs>
          <w:tab w:val="clear" w:pos="360"/>
        </w:tabs>
        <w:spacing w:before="100" w:beforeAutospacing="1" w:after="100" w:afterAutospacing="1"/>
        <w:ind w:left="567" w:hanging="454"/>
        <w:rPr>
          <w:rFonts w:ascii="Arial" w:hAnsi="Arial" w:cs="Arial"/>
          <w:sz w:val="24"/>
        </w:rPr>
      </w:pPr>
      <w:r w:rsidRPr="00EA2D59">
        <w:rPr>
          <w:rFonts w:ascii="Arial" w:hAnsi="Arial" w:cs="Arial"/>
          <w:b/>
          <w:bCs/>
          <w:i/>
          <w:iCs/>
          <w:sz w:val="24"/>
        </w:rPr>
        <w:t>Workplace systems</w:t>
      </w:r>
      <w:r w:rsidRPr="00EA2D59">
        <w:rPr>
          <w:rFonts w:ascii="Arial" w:hAnsi="Arial" w:cs="Arial"/>
          <w:sz w:val="24"/>
        </w:rPr>
        <w:t xml:space="preserve"> are monitored to ensure ongoing compliance</w:t>
      </w:r>
    </w:p>
    <w:p w:rsidR="00241DBA" w:rsidRPr="00241DBA" w:rsidRDefault="00EA2D59" w:rsidP="00EA2D59">
      <w:pPr>
        <w:numPr>
          <w:ilvl w:val="0"/>
          <w:numId w:val="13"/>
        </w:numPr>
        <w:tabs>
          <w:tab w:val="clear" w:pos="360"/>
        </w:tabs>
        <w:spacing w:before="100" w:beforeAutospacing="1" w:after="100" w:afterAutospacing="1"/>
        <w:ind w:left="567" w:hanging="454"/>
        <w:rPr>
          <w:rFonts w:ascii="Arial" w:hAnsi="Arial" w:cs="Arial"/>
          <w:sz w:val="24"/>
        </w:rPr>
      </w:pPr>
      <w:r w:rsidRPr="00241DBA">
        <w:rPr>
          <w:rFonts w:ascii="Arial" w:hAnsi="Arial" w:cs="Arial"/>
          <w:sz w:val="24"/>
        </w:rPr>
        <w:t>Aspects of operations that do not comply are identified and recommendations to modify them are made to the appropriate person</w:t>
      </w:r>
    </w:p>
    <w:tbl>
      <w:tblPr>
        <w:tblStyle w:val="TableGrid"/>
        <w:tblW w:w="0" w:type="auto"/>
        <w:tblLook w:val="04A0"/>
      </w:tblPr>
      <w:tblGrid>
        <w:gridCol w:w="9242"/>
      </w:tblGrid>
      <w:tr w:rsidR="00241DBA" w:rsidTr="000559D8">
        <w:tc>
          <w:tcPr>
            <w:tcW w:w="9242" w:type="dxa"/>
          </w:tcPr>
          <w:p w:rsidR="00241DBA" w:rsidRDefault="00241DBA" w:rsidP="000559D8">
            <w:r>
              <w:t>Previous exam</w:t>
            </w:r>
          </w:p>
          <w:p w:rsidR="00241DBA" w:rsidRDefault="00241DBA" w:rsidP="000559D8"/>
        </w:tc>
      </w:tr>
      <w:tr w:rsidR="00241DBA" w:rsidTr="000559D8">
        <w:tc>
          <w:tcPr>
            <w:tcW w:w="9242" w:type="dxa"/>
          </w:tcPr>
          <w:p w:rsidR="00241DBA" w:rsidRDefault="00241DBA" w:rsidP="000559D8">
            <w:r>
              <w:t>Notes (A. how did we achieve this element? B. key words and brief summary – refer to the range statements)</w:t>
            </w:r>
          </w:p>
          <w:p w:rsidR="00241DBA" w:rsidRDefault="00241DBA" w:rsidP="000559D8"/>
          <w:p w:rsidR="00241DBA" w:rsidRDefault="00241DBA" w:rsidP="000559D8"/>
          <w:p w:rsidR="00241DBA" w:rsidRDefault="00241DBA" w:rsidP="000559D8"/>
          <w:p w:rsidR="00241DBA" w:rsidRDefault="00241DBA" w:rsidP="000559D8"/>
          <w:p w:rsidR="00241DBA" w:rsidRDefault="00241DBA" w:rsidP="000559D8"/>
          <w:p w:rsidR="00241DBA" w:rsidRDefault="00241DBA" w:rsidP="000559D8"/>
        </w:tc>
      </w:tr>
    </w:tbl>
    <w:p w:rsidR="00EA2D59" w:rsidRPr="00EA2D59" w:rsidRDefault="00EA2D59" w:rsidP="00EA2D59">
      <w:pPr>
        <w:pStyle w:val="NormalWeb"/>
        <w:rPr>
          <w:sz w:val="24"/>
        </w:rPr>
      </w:pPr>
      <w:r w:rsidRPr="00EA2D59">
        <w:rPr>
          <w:b/>
          <w:bCs/>
          <w:sz w:val="24"/>
        </w:rPr>
        <w:t>RANGE STATEMENT</w:t>
      </w:r>
    </w:p>
    <w:p w:rsidR="00EA2D59" w:rsidRPr="00EA2D59" w:rsidRDefault="00EA2D59" w:rsidP="00EA2D59">
      <w:pPr>
        <w:pStyle w:val="NormalWeb"/>
        <w:rPr>
          <w:sz w:val="24"/>
        </w:rPr>
      </w:pPr>
      <w:r w:rsidRPr="00EA2D59">
        <w:rPr>
          <w:b/>
          <w:bCs/>
          <w:sz w:val="24"/>
        </w:rPr>
        <w:t>CATEGORIES</w:t>
      </w:r>
    </w:p>
    <w:p w:rsidR="00EA2D59" w:rsidRPr="00EA2D59" w:rsidRDefault="00EA2D59" w:rsidP="00EA2D59">
      <w:pPr>
        <w:rPr>
          <w:rFonts w:ascii="Arial" w:hAnsi="Arial" w:cs="Arial"/>
          <w:sz w:val="24"/>
        </w:rPr>
      </w:pPr>
      <w:r w:rsidRPr="00EA2D59">
        <w:rPr>
          <w:rFonts w:ascii="Arial" w:hAnsi="Arial" w:cs="Arial"/>
          <w:b/>
          <w:bCs/>
          <w:sz w:val="24"/>
        </w:rPr>
        <w:t>Laws</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incorporation</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taxation</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gaming</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contracts</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Equal Employment Opportunity/anti-discrimination</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Occupational Health and Safety</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industrial relations</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insurance and superannuation</w:t>
      </w:r>
    </w:p>
    <w:p w:rsidR="00EA2D59" w:rsidRPr="00EA2D59" w:rsidRDefault="00EA2D59" w:rsidP="00EA2D59">
      <w:pPr>
        <w:numPr>
          <w:ilvl w:val="0"/>
          <w:numId w:val="1"/>
        </w:numPr>
        <w:tabs>
          <w:tab w:val="clear" w:pos="720"/>
        </w:tabs>
        <w:spacing w:before="100" w:beforeAutospacing="1" w:after="100" w:afterAutospacing="1"/>
        <w:rPr>
          <w:rFonts w:ascii="Arial" w:hAnsi="Arial" w:cs="Arial"/>
          <w:sz w:val="24"/>
        </w:rPr>
      </w:pPr>
      <w:r w:rsidRPr="00EA2D59">
        <w:rPr>
          <w:rFonts w:ascii="Arial" w:hAnsi="Arial" w:cs="Arial"/>
          <w:sz w:val="24"/>
        </w:rPr>
        <w:t>licensing</w:t>
      </w:r>
    </w:p>
    <w:p w:rsidR="00EA2D59" w:rsidRPr="00EA2D59" w:rsidRDefault="00EA2D59" w:rsidP="00EA2D59">
      <w:pPr>
        <w:numPr>
          <w:ilvl w:val="0"/>
          <w:numId w:val="1"/>
        </w:numPr>
        <w:spacing w:before="100" w:beforeAutospacing="1" w:after="100" w:afterAutospacing="1"/>
        <w:rPr>
          <w:rFonts w:ascii="Arial" w:hAnsi="Arial" w:cs="Arial"/>
          <w:sz w:val="24"/>
        </w:rPr>
      </w:pPr>
      <w:r w:rsidRPr="00EA2D59">
        <w:rPr>
          <w:rFonts w:ascii="Arial" w:hAnsi="Arial" w:cs="Arial"/>
          <w:sz w:val="24"/>
        </w:rPr>
        <w:lastRenderedPageBreak/>
        <w:t>consumer protection and trade practices</w:t>
      </w:r>
    </w:p>
    <w:p w:rsidR="00EA2D59" w:rsidRPr="00EA2D59" w:rsidRDefault="00EA2D59" w:rsidP="00EA2D59">
      <w:pPr>
        <w:rPr>
          <w:rFonts w:ascii="Arial" w:hAnsi="Arial" w:cs="Arial"/>
          <w:sz w:val="24"/>
        </w:rPr>
      </w:pPr>
      <w:r w:rsidRPr="00EA2D59">
        <w:rPr>
          <w:rFonts w:ascii="Arial" w:hAnsi="Arial" w:cs="Arial"/>
          <w:b/>
          <w:bCs/>
          <w:sz w:val="24"/>
        </w:rPr>
        <w:t>Sources of legal information</w:t>
      </w:r>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r w:rsidRPr="00EA2D59">
        <w:rPr>
          <w:rFonts w:ascii="Arial" w:hAnsi="Arial" w:cs="Arial"/>
          <w:sz w:val="24"/>
        </w:rPr>
        <w:t>reference books</w:t>
      </w:r>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r w:rsidRPr="00EA2D59">
        <w:rPr>
          <w:rFonts w:ascii="Arial" w:hAnsi="Arial" w:cs="Arial"/>
          <w:sz w:val="24"/>
        </w:rPr>
        <w:t>media</w:t>
      </w:r>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r w:rsidRPr="00EA2D59">
        <w:rPr>
          <w:rFonts w:ascii="Arial" w:hAnsi="Arial" w:cs="Arial"/>
          <w:sz w:val="24"/>
        </w:rPr>
        <w:t>industry and or exemplar association</w:t>
      </w:r>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r w:rsidRPr="00EA2D59">
        <w:rPr>
          <w:rFonts w:ascii="Arial" w:hAnsi="Arial" w:cs="Arial"/>
          <w:sz w:val="24"/>
        </w:rPr>
        <w:t>industry journals</w:t>
      </w:r>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r w:rsidRPr="00EA2D59">
        <w:rPr>
          <w:rFonts w:ascii="Arial" w:hAnsi="Arial" w:cs="Arial"/>
          <w:sz w:val="24"/>
        </w:rPr>
        <w:t>internet</w:t>
      </w:r>
    </w:p>
    <w:p w:rsidR="00EA2D59" w:rsidRPr="00EA2D59" w:rsidRDefault="00EA2D59" w:rsidP="00EA2D59">
      <w:pPr>
        <w:numPr>
          <w:ilvl w:val="0"/>
          <w:numId w:val="2"/>
        </w:numPr>
        <w:tabs>
          <w:tab w:val="clear" w:pos="720"/>
        </w:tabs>
        <w:spacing w:before="100" w:beforeAutospacing="1" w:after="100" w:afterAutospacing="1"/>
        <w:rPr>
          <w:rFonts w:ascii="Arial" w:hAnsi="Arial" w:cs="Arial"/>
          <w:sz w:val="24"/>
        </w:rPr>
      </w:pPr>
      <w:r w:rsidRPr="00EA2D59">
        <w:rPr>
          <w:rFonts w:ascii="Arial" w:hAnsi="Arial" w:cs="Arial"/>
          <w:sz w:val="24"/>
        </w:rPr>
        <w:t>clients and suppliers</w:t>
      </w:r>
    </w:p>
    <w:p w:rsidR="00EA2D59" w:rsidRPr="00EA2D59" w:rsidRDefault="00EA2D59" w:rsidP="00EA2D59">
      <w:pPr>
        <w:numPr>
          <w:ilvl w:val="0"/>
          <w:numId w:val="2"/>
        </w:numPr>
        <w:spacing w:before="100" w:beforeAutospacing="1" w:after="100" w:afterAutospacing="1"/>
        <w:rPr>
          <w:rFonts w:ascii="Arial" w:hAnsi="Arial" w:cs="Arial"/>
          <w:sz w:val="24"/>
        </w:rPr>
      </w:pPr>
      <w:r w:rsidRPr="00EA2D59">
        <w:rPr>
          <w:rFonts w:ascii="Arial" w:hAnsi="Arial" w:cs="Arial"/>
          <w:sz w:val="24"/>
        </w:rPr>
        <w:t>appointed legal experts</w:t>
      </w:r>
    </w:p>
    <w:p w:rsidR="00EA2D59" w:rsidRPr="00EA2D59" w:rsidRDefault="00EA2D59" w:rsidP="00EA2D59">
      <w:pPr>
        <w:rPr>
          <w:rFonts w:ascii="Arial" w:hAnsi="Arial" w:cs="Arial"/>
          <w:sz w:val="24"/>
        </w:rPr>
      </w:pPr>
      <w:r w:rsidRPr="00EA2D59">
        <w:rPr>
          <w:rFonts w:ascii="Arial" w:hAnsi="Arial" w:cs="Arial"/>
          <w:b/>
          <w:bCs/>
          <w:sz w:val="24"/>
        </w:rPr>
        <w:t>Workplace systems</w:t>
      </w:r>
    </w:p>
    <w:p w:rsidR="00EA2D59" w:rsidRPr="00EA2D59" w:rsidRDefault="00EA2D59" w:rsidP="00EA2D59">
      <w:pPr>
        <w:numPr>
          <w:ilvl w:val="0"/>
          <w:numId w:val="3"/>
        </w:numPr>
        <w:tabs>
          <w:tab w:val="clear" w:pos="720"/>
        </w:tabs>
        <w:spacing w:before="100" w:beforeAutospacing="1" w:after="100" w:afterAutospacing="1"/>
        <w:rPr>
          <w:rFonts w:ascii="Arial" w:hAnsi="Arial" w:cs="Arial"/>
          <w:sz w:val="24"/>
        </w:rPr>
      </w:pPr>
      <w:r w:rsidRPr="00EA2D59">
        <w:rPr>
          <w:rFonts w:ascii="Arial" w:hAnsi="Arial" w:cs="Arial"/>
          <w:sz w:val="24"/>
        </w:rPr>
        <w:t>policies</w:t>
      </w:r>
    </w:p>
    <w:p w:rsidR="00EA2D59" w:rsidRPr="00EA2D59" w:rsidRDefault="00EA2D59" w:rsidP="00EA2D59">
      <w:pPr>
        <w:numPr>
          <w:ilvl w:val="0"/>
          <w:numId w:val="3"/>
        </w:numPr>
        <w:tabs>
          <w:tab w:val="clear" w:pos="720"/>
        </w:tabs>
        <w:spacing w:before="100" w:beforeAutospacing="1" w:after="100" w:afterAutospacing="1"/>
        <w:rPr>
          <w:rFonts w:ascii="Arial" w:hAnsi="Arial" w:cs="Arial"/>
          <w:sz w:val="24"/>
        </w:rPr>
      </w:pPr>
      <w:r w:rsidRPr="00EA2D59">
        <w:rPr>
          <w:rFonts w:ascii="Arial" w:hAnsi="Arial" w:cs="Arial"/>
          <w:sz w:val="24"/>
        </w:rPr>
        <w:t>procedures</w:t>
      </w:r>
    </w:p>
    <w:p w:rsidR="00EA2D59" w:rsidRPr="00EA2D59" w:rsidRDefault="00EA2D59" w:rsidP="00EA2D59">
      <w:pPr>
        <w:numPr>
          <w:ilvl w:val="0"/>
          <w:numId w:val="3"/>
        </w:numPr>
        <w:tabs>
          <w:tab w:val="clear" w:pos="720"/>
        </w:tabs>
        <w:spacing w:before="100" w:beforeAutospacing="1" w:after="100" w:afterAutospacing="1"/>
        <w:rPr>
          <w:rFonts w:ascii="Arial" w:hAnsi="Arial" w:cs="Arial"/>
          <w:sz w:val="24"/>
        </w:rPr>
      </w:pPr>
      <w:r w:rsidRPr="00EA2D59">
        <w:rPr>
          <w:rFonts w:ascii="Arial" w:hAnsi="Arial" w:cs="Arial"/>
          <w:sz w:val="24"/>
        </w:rPr>
        <w:t>insurance</w:t>
      </w:r>
    </w:p>
    <w:p w:rsidR="00EA2D59" w:rsidRPr="00EA2D59" w:rsidRDefault="00EA2D59" w:rsidP="00EA2D59">
      <w:pPr>
        <w:numPr>
          <w:ilvl w:val="1"/>
          <w:numId w:val="3"/>
        </w:numPr>
        <w:tabs>
          <w:tab w:val="clear" w:pos="1440"/>
        </w:tabs>
        <w:spacing w:before="100" w:beforeAutospacing="1" w:after="100" w:afterAutospacing="1"/>
        <w:rPr>
          <w:rFonts w:ascii="Arial" w:hAnsi="Arial" w:cs="Arial"/>
          <w:sz w:val="24"/>
        </w:rPr>
      </w:pPr>
      <w:r w:rsidRPr="00EA2D59">
        <w:rPr>
          <w:rFonts w:ascii="Arial" w:hAnsi="Arial" w:cs="Arial"/>
          <w:sz w:val="24"/>
        </w:rPr>
        <w:t>public liability</w:t>
      </w:r>
    </w:p>
    <w:p w:rsidR="00EA2D59" w:rsidRPr="00EA2D59" w:rsidRDefault="00EA2D59" w:rsidP="00EA2D59">
      <w:pPr>
        <w:numPr>
          <w:ilvl w:val="1"/>
          <w:numId w:val="3"/>
        </w:numPr>
        <w:tabs>
          <w:tab w:val="clear" w:pos="1440"/>
        </w:tabs>
        <w:spacing w:before="100" w:beforeAutospacing="1" w:after="100" w:afterAutospacing="1"/>
        <w:rPr>
          <w:rFonts w:ascii="Arial" w:hAnsi="Arial" w:cs="Arial"/>
          <w:sz w:val="24"/>
        </w:rPr>
      </w:pPr>
      <w:r w:rsidRPr="00EA2D59">
        <w:rPr>
          <w:rFonts w:ascii="Arial" w:hAnsi="Arial" w:cs="Arial"/>
          <w:sz w:val="24"/>
        </w:rPr>
        <w:t>professional indemnity</w:t>
      </w:r>
    </w:p>
    <w:p w:rsidR="00EA2D59" w:rsidRPr="00EA2D59" w:rsidRDefault="00EA2D59" w:rsidP="00EA2D59">
      <w:pPr>
        <w:numPr>
          <w:ilvl w:val="0"/>
          <w:numId w:val="3"/>
        </w:numPr>
        <w:tabs>
          <w:tab w:val="clear" w:pos="720"/>
        </w:tabs>
        <w:spacing w:before="100" w:beforeAutospacing="1" w:after="100" w:afterAutospacing="1"/>
        <w:rPr>
          <w:rFonts w:ascii="Arial" w:hAnsi="Arial" w:cs="Arial"/>
          <w:sz w:val="24"/>
        </w:rPr>
      </w:pPr>
      <w:r w:rsidRPr="00EA2D59">
        <w:rPr>
          <w:rFonts w:ascii="Arial" w:hAnsi="Arial" w:cs="Arial"/>
          <w:sz w:val="24"/>
        </w:rPr>
        <w:t>risk minimisation</w:t>
      </w:r>
    </w:p>
    <w:p w:rsidR="00EA2D59" w:rsidRPr="00EA2D59" w:rsidRDefault="00EA2D59" w:rsidP="00EA2D59">
      <w:pPr>
        <w:rPr>
          <w:rFonts w:ascii="Arial" w:hAnsi="Arial" w:cs="Arial"/>
          <w:sz w:val="24"/>
        </w:rPr>
      </w:pPr>
      <w:r w:rsidRPr="00EA2D59">
        <w:rPr>
          <w:rFonts w:ascii="Arial" w:hAnsi="Arial" w:cs="Arial"/>
          <w:sz w:val="24"/>
        </w:rPr>
        <w:t>documentation</w:t>
      </w:r>
    </w:p>
    <w:p w:rsidR="00EA2D59" w:rsidRPr="00EA2D59" w:rsidRDefault="00EA2D59" w:rsidP="00EA2D59">
      <w:pPr>
        <w:rPr>
          <w:rFonts w:ascii="Arial" w:hAnsi="Arial" w:cs="Arial"/>
          <w:sz w:val="24"/>
        </w:rPr>
      </w:pPr>
    </w:p>
    <w:p w:rsidR="00EA2D59" w:rsidRPr="00EA2D59" w:rsidRDefault="00EA2D59" w:rsidP="00EA2D59">
      <w:pPr>
        <w:rPr>
          <w:rFonts w:ascii="Arial" w:hAnsi="Arial" w:cs="Arial"/>
          <w:sz w:val="24"/>
        </w:rPr>
      </w:pPr>
    </w:p>
    <w:p w:rsidR="00EA2D59" w:rsidRPr="00EA2D59" w:rsidRDefault="00EA2D59" w:rsidP="00EA2D59">
      <w:pPr>
        <w:rPr>
          <w:rFonts w:ascii="Arial" w:hAnsi="Arial" w:cs="Arial"/>
          <w:sz w:val="24"/>
        </w:rPr>
      </w:pPr>
      <w:r w:rsidRPr="00EA2D59">
        <w:rPr>
          <w:rFonts w:ascii="Arial" w:hAnsi="Arial" w:cs="Arial"/>
          <w:b/>
          <w:bCs/>
          <w:sz w:val="24"/>
        </w:rPr>
        <w:t>Required knowledge and skills</w:t>
      </w:r>
    </w:p>
    <w:p w:rsidR="00EA2D59" w:rsidRPr="00EA2D59" w:rsidRDefault="00EA2D59" w:rsidP="00EA2D59">
      <w:pPr>
        <w:numPr>
          <w:ilvl w:val="0"/>
          <w:numId w:val="6"/>
        </w:numPr>
        <w:tabs>
          <w:tab w:val="clear" w:pos="720"/>
        </w:tabs>
        <w:spacing w:before="100" w:beforeAutospacing="1" w:after="100" w:afterAutospacing="1"/>
        <w:rPr>
          <w:rFonts w:ascii="Arial" w:hAnsi="Arial" w:cs="Arial"/>
          <w:sz w:val="24"/>
        </w:rPr>
      </w:pPr>
      <w:r w:rsidRPr="00EA2D59">
        <w:rPr>
          <w:rFonts w:ascii="Arial" w:hAnsi="Arial" w:cs="Arial"/>
          <w:sz w:val="24"/>
        </w:rPr>
        <w:t>Required knowledge</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Knowledge of Federal, State and local legislation including Equal Opportunity, Anti-discrimination legislation, Occupational Health and Safety, Workers Compensation legislation, Gaming legislation, Trade Practices Act, Freedom of Information Act, Income Tax Assessment Act, Superannuation Guarantee Charge Act 1992, and, Payroll Tax Act</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Knowledge of relevant industry codes of practice</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Knowledge of organisation’s policies and procedures for implementation and application of sport and recreation law and documentation requirements</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Knowledge of risk management</w:t>
      </w:r>
    </w:p>
    <w:p w:rsidR="00EA2D59" w:rsidRPr="00EA2D59" w:rsidRDefault="00EA2D59" w:rsidP="00EA2D59">
      <w:pPr>
        <w:numPr>
          <w:ilvl w:val="0"/>
          <w:numId w:val="6"/>
        </w:numPr>
        <w:tabs>
          <w:tab w:val="clear" w:pos="720"/>
        </w:tabs>
        <w:spacing w:before="100" w:beforeAutospacing="1" w:after="100" w:afterAutospacing="1"/>
        <w:rPr>
          <w:rFonts w:ascii="Arial" w:hAnsi="Arial" w:cs="Arial"/>
          <w:sz w:val="24"/>
        </w:rPr>
      </w:pPr>
      <w:r w:rsidRPr="00EA2D59">
        <w:rPr>
          <w:rFonts w:ascii="Arial" w:hAnsi="Arial" w:cs="Arial"/>
          <w:sz w:val="24"/>
        </w:rPr>
        <w:t>Required skills</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Research skills to identify and source relevant legislation</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Negotiation skills in relation to contracts</w:t>
      </w:r>
    </w:p>
    <w:p w:rsidR="00EA2D59" w:rsidRPr="00EA2D59" w:rsidRDefault="00EA2D59" w:rsidP="00EA2D59">
      <w:pPr>
        <w:numPr>
          <w:ilvl w:val="1"/>
          <w:numId w:val="6"/>
        </w:numPr>
        <w:tabs>
          <w:tab w:val="clear" w:pos="1440"/>
        </w:tabs>
        <w:spacing w:before="100" w:beforeAutospacing="1" w:after="100" w:afterAutospacing="1"/>
        <w:rPr>
          <w:rFonts w:ascii="Arial" w:hAnsi="Arial" w:cs="Arial"/>
          <w:sz w:val="24"/>
        </w:rPr>
      </w:pPr>
      <w:r w:rsidRPr="00EA2D59">
        <w:rPr>
          <w:rFonts w:ascii="Arial" w:hAnsi="Arial" w:cs="Arial"/>
          <w:sz w:val="24"/>
        </w:rPr>
        <w:t>Risk assessment skills to minimise risk</w:t>
      </w:r>
    </w:p>
    <w:p w:rsidR="00A52F10" w:rsidRPr="00EA2D59" w:rsidRDefault="00EA2D59" w:rsidP="00EA2D59">
      <w:pPr>
        <w:rPr>
          <w:rFonts w:ascii="Arial" w:hAnsi="Arial" w:cs="Arial"/>
          <w:sz w:val="24"/>
        </w:rPr>
        <w:sectPr w:rsidR="00A52F10" w:rsidRPr="00EA2D59" w:rsidSect="00EA2D59">
          <w:headerReference w:type="even" r:id="rId7"/>
          <w:headerReference w:type="default" r:id="rId8"/>
          <w:pgSz w:w="11906" w:h="16838"/>
          <w:pgMar w:top="38" w:right="851" w:bottom="851" w:left="851" w:header="0" w:footer="310" w:gutter="567"/>
          <w:cols w:space="708"/>
          <w:docGrid w:linePitch="360"/>
        </w:sectPr>
      </w:pPr>
      <w:r w:rsidRPr="00EA2D59">
        <w:rPr>
          <w:rFonts w:ascii="Arial" w:hAnsi="Arial" w:cs="Arial"/>
          <w:sz w:val="24"/>
        </w:rPr>
        <w:t>Literacy and numeracy skills to understand and apply relevant legisl</w:t>
      </w:r>
      <w:r>
        <w:rPr>
          <w:rFonts w:ascii="Arial" w:hAnsi="Arial" w:cs="Arial"/>
          <w:sz w:val="24"/>
        </w:rPr>
        <w:t>ation and complete documentation</w:t>
      </w:r>
    </w:p>
    <w:p w:rsidR="00800C24" w:rsidRPr="00EA2D59" w:rsidRDefault="00A52F10">
      <w:pPr>
        <w:rPr>
          <w:sz w:val="24"/>
        </w:rPr>
      </w:pPr>
      <w:r w:rsidRPr="00EA2D59">
        <w:rPr>
          <w:vanish/>
          <w:sz w:val="24"/>
        </w:rPr>
        <w:lastRenderedPageBreak/>
        <w:br w:type="page"/>
      </w:r>
    </w:p>
    <w:sectPr w:rsidR="00800C24" w:rsidRPr="00EA2D59" w:rsidSect="00800C2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D9E" w:rsidRDefault="00700D9E" w:rsidP="006C1178">
      <w:r>
        <w:separator/>
      </w:r>
    </w:p>
  </w:endnote>
  <w:endnote w:type="continuationSeparator" w:id="0">
    <w:p w:rsidR="00700D9E" w:rsidRDefault="00700D9E" w:rsidP="006C117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D9E" w:rsidRDefault="00700D9E" w:rsidP="006C1178">
      <w:r>
        <w:separator/>
      </w:r>
    </w:p>
  </w:footnote>
  <w:footnote w:type="continuationSeparator" w:id="0">
    <w:p w:rsidR="00700D9E" w:rsidRDefault="00700D9E" w:rsidP="006C11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539" w:rsidRPr="00123FE9" w:rsidRDefault="00A52F10" w:rsidP="0017405C">
    <w:pPr>
      <w:pStyle w:val="Header"/>
      <w:rPr>
        <w:rFonts w:ascii="Arial" w:hAnsi="Arial"/>
        <w:smallCaps/>
        <w:sz w:val="16"/>
        <w:szCs w:val="16"/>
      </w:rPr>
    </w:pPr>
    <w:r>
      <w:rPr>
        <w:rFonts w:ascii="Arial" w:hAnsi="Arial" w:cs="Arial"/>
        <w:smallCaps/>
        <w:sz w:val="16"/>
      </w:rPr>
      <w:t>Community Recreation, Fitness, Outdoor Recreation and Sport Industry Training Packages</w:t>
    </w:r>
  </w:p>
  <w:p w:rsidR="005E4539" w:rsidRDefault="00700D9E" w:rsidP="0017405C">
    <w:pPr>
      <w:pStyle w:val="Header"/>
      <w:rPr>
        <w:rFonts w:ascii="Arial" w:hAnsi="Arial"/>
        <w:sz w:val="16"/>
      </w:rPr>
    </w:pPr>
  </w:p>
  <w:tbl>
    <w:tblPr>
      <w:tblW w:w="9889" w:type="dxa"/>
      <w:tblBorders>
        <w:bottom w:val="single" w:sz="4" w:space="0" w:color="auto"/>
      </w:tblBorders>
      <w:tblLook w:val="0000"/>
    </w:tblPr>
    <w:tblGrid>
      <w:gridCol w:w="1526"/>
      <w:gridCol w:w="8363"/>
    </w:tblGrid>
    <w:tr w:rsidR="005E4539">
      <w:tc>
        <w:tcPr>
          <w:tcW w:w="1526" w:type="dxa"/>
          <w:tcMar>
            <w:top w:w="0" w:type="dxa"/>
            <w:left w:w="115" w:type="dxa"/>
            <w:bottom w:w="0" w:type="dxa"/>
            <w:right w:w="115" w:type="dxa"/>
          </w:tcMar>
        </w:tcPr>
        <w:p w:rsidR="005E4539" w:rsidRPr="00142728" w:rsidRDefault="00A52F10" w:rsidP="0017405C">
          <w:pPr>
            <w:pStyle w:val="Header"/>
            <w:rPr>
              <w:rFonts w:ascii="Arial" w:hAnsi="Arial"/>
              <w:sz w:val="16"/>
            </w:rPr>
          </w:pPr>
          <w:r>
            <w:rPr>
              <w:rFonts w:ascii="Arial" w:hAnsi="Arial" w:cs="Arial"/>
              <w:sz w:val="16"/>
            </w:rPr>
            <w:t>SRXINU002A</w:t>
          </w:r>
        </w:p>
      </w:tc>
      <w:tc>
        <w:tcPr>
          <w:tcW w:w="8363" w:type="dxa"/>
          <w:tcMar>
            <w:top w:w="0" w:type="dxa"/>
            <w:left w:w="115" w:type="dxa"/>
            <w:bottom w:w="0" w:type="dxa"/>
            <w:right w:w="115" w:type="dxa"/>
          </w:tcMar>
        </w:tcPr>
        <w:p w:rsidR="005E4539" w:rsidRPr="0012625B" w:rsidRDefault="00A52F10" w:rsidP="0017405C">
          <w:pPr>
            <w:pStyle w:val="Header"/>
            <w:jc w:val="right"/>
            <w:rPr>
              <w:rFonts w:ascii="Arial" w:hAnsi="Arial"/>
              <w:sz w:val="16"/>
            </w:rPr>
          </w:pPr>
          <w:r>
            <w:rPr>
              <w:rFonts w:ascii="Arial" w:hAnsi="Arial" w:cs="Arial"/>
              <w:sz w:val="16"/>
            </w:rPr>
            <w:t>Apply sport and recreation law</w:t>
          </w:r>
        </w:p>
      </w:tc>
    </w:tr>
  </w:tbl>
  <w:p w:rsidR="005E4539" w:rsidRDefault="00700D9E" w:rsidP="0017405C">
    <w:pPr>
      <w:pStyle w:val="Header"/>
      <w:rPr>
        <w:rFonts w:ascii="Arial" w:hAnsi="Arial"/>
        <w:sz w:val="16"/>
      </w:rPr>
    </w:pPr>
  </w:p>
  <w:p w:rsidR="005E4539" w:rsidRDefault="00700D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539" w:rsidRDefault="00700D9E" w:rsidP="00C24204">
    <w:pPr>
      <w:pStyle w:val="Header"/>
      <w:rPr>
        <w:rFonts w:ascii="Arial" w:hAnsi="Arial"/>
        <w:sz w:val="16"/>
      </w:rPr>
    </w:pPr>
  </w:p>
  <w:p w:rsidR="005E4539" w:rsidRDefault="00700D9E" w:rsidP="00C24204">
    <w:pPr>
      <w:pStyle w:val="Header"/>
      <w:rPr>
        <w:rFonts w:ascii="Arial" w:hAnsi="Arial"/>
        <w:sz w:val="16"/>
      </w:rPr>
    </w:pPr>
  </w:p>
  <w:p w:rsidR="005E4539" w:rsidRDefault="00700D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7548E"/>
    <w:multiLevelType w:val="hybridMultilevel"/>
    <w:tmpl w:val="B220EFF6"/>
    <w:lvl w:ilvl="0" w:tplc="6ABE5148">
      <w:start w:val="1"/>
      <w:numFmt w:val="decimal"/>
      <w:lvlText w:val="2.%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BD5643"/>
    <w:multiLevelType w:val="multilevel"/>
    <w:tmpl w:val="31DAF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986C5E"/>
    <w:multiLevelType w:val="multilevel"/>
    <w:tmpl w:val="5F802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2E1FC4"/>
    <w:multiLevelType w:val="multilevel"/>
    <w:tmpl w:val="B644E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CF51DD"/>
    <w:multiLevelType w:val="multilevel"/>
    <w:tmpl w:val="95ECF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4C1883"/>
    <w:multiLevelType w:val="multilevel"/>
    <w:tmpl w:val="F8683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FD2458"/>
    <w:multiLevelType w:val="multilevel"/>
    <w:tmpl w:val="F16E9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DD63CF"/>
    <w:multiLevelType w:val="multilevel"/>
    <w:tmpl w:val="8E0E2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513BCD"/>
    <w:multiLevelType w:val="multilevel"/>
    <w:tmpl w:val="C6625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DB22DA"/>
    <w:multiLevelType w:val="multilevel"/>
    <w:tmpl w:val="691A9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C1057E"/>
    <w:multiLevelType w:val="multilevel"/>
    <w:tmpl w:val="BE066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0F41F3"/>
    <w:multiLevelType w:val="multilevel"/>
    <w:tmpl w:val="AE9AB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266317"/>
    <w:multiLevelType w:val="multilevel"/>
    <w:tmpl w:val="49165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E708AE"/>
    <w:multiLevelType w:val="hybridMultilevel"/>
    <w:tmpl w:val="5C1E764E"/>
    <w:lvl w:ilvl="0" w:tplc="FA228144">
      <w:start w:val="1"/>
      <w:numFmt w:val="decimal"/>
      <w:lvlText w:val="3.%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EA871DD"/>
    <w:multiLevelType w:val="multilevel"/>
    <w:tmpl w:val="D2F0F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05368D"/>
    <w:multiLevelType w:val="multilevel"/>
    <w:tmpl w:val="128C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D54ECE"/>
    <w:multiLevelType w:val="hybridMultilevel"/>
    <w:tmpl w:val="791A41E6"/>
    <w:lvl w:ilvl="0" w:tplc="A424AADE">
      <w:start w:val="1"/>
      <w:numFmt w:val="decimal"/>
      <w:lvlText w:val="1.%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8020ED3"/>
    <w:multiLevelType w:val="multilevel"/>
    <w:tmpl w:val="DA20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5032F5"/>
    <w:multiLevelType w:val="multilevel"/>
    <w:tmpl w:val="40A2D8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174C99"/>
    <w:multiLevelType w:val="hybridMultilevel"/>
    <w:tmpl w:val="14A8C832"/>
    <w:lvl w:ilvl="0" w:tplc="A6BA9F2C">
      <w:start w:val="1"/>
      <w:numFmt w:val="decimal"/>
      <w:lvlText w:val="2.%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0EB502F"/>
    <w:multiLevelType w:val="multilevel"/>
    <w:tmpl w:val="C5748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E166D0"/>
    <w:multiLevelType w:val="multilevel"/>
    <w:tmpl w:val="274CDE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52C18AE"/>
    <w:multiLevelType w:val="multilevel"/>
    <w:tmpl w:val="0F581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CD7881"/>
    <w:multiLevelType w:val="multilevel"/>
    <w:tmpl w:val="7004B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03A3921"/>
    <w:multiLevelType w:val="multilevel"/>
    <w:tmpl w:val="C2C20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D86B0E"/>
    <w:multiLevelType w:val="hybridMultilevel"/>
    <w:tmpl w:val="0DBADFBA"/>
    <w:lvl w:ilvl="0" w:tplc="A14C4BC4">
      <w:start w:val="1"/>
      <w:numFmt w:val="decimal"/>
      <w:lvlText w:val="1.%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DCA0648"/>
    <w:multiLevelType w:val="multilevel"/>
    <w:tmpl w:val="437E9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F3B5647"/>
    <w:multiLevelType w:val="multilevel"/>
    <w:tmpl w:val="5BB83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4C4FE1"/>
    <w:multiLevelType w:val="multilevel"/>
    <w:tmpl w:val="7ADA8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3"/>
  </w:num>
  <w:num w:numId="3">
    <w:abstractNumId w:val="3"/>
  </w:num>
  <w:num w:numId="4">
    <w:abstractNumId w:val="5"/>
  </w:num>
  <w:num w:numId="5">
    <w:abstractNumId w:val="6"/>
  </w:num>
  <w:num w:numId="6">
    <w:abstractNumId w:val="21"/>
  </w:num>
  <w:num w:numId="7">
    <w:abstractNumId w:val="11"/>
  </w:num>
  <w:num w:numId="8">
    <w:abstractNumId w:val="8"/>
  </w:num>
  <w:num w:numId="9">
    <w:abstractNumId w:val="20"/>
  </w:num>
  <w:num w:numId="10">
    <w:abstractNumId w:val="26"/>
  </w:num>
  <w:num w:numId="11">
    <w:abstractNumId w:val="24"/>
  </w:num>
  <w:num w:numId="12">
    <w:abstractNumId w:val="25"/>
  </w:num>
  <w:num w:numId="13">
    <w:abstractNumId w:val="19"/>
  </w:num>
  <w:num w:numId="14">
    <w:abstractNumId w:val="1"/>
  </w:num>
  <w:num w:numId="15">
    <w:abstractNumId w:val="10"/>
  </w:num>
  <w:num w:numId="16">
    <w:abstractNumId w:val="4"/>
  </w:num>
  <w:num w:numId="17">
    <w:abstractNumId w:val="18"/>
  </w:num>
  <w:num w:numId="18">
    <w:abstractNumId w:val="15"/>
  </w:num>
  <w:num w:numId="19">
    <w:abstractNumId w:val="22"/>
  </w:num>
  <w:num w:numId="20">
    <w:abstractNumId w:val="14"/>
  </w:num>
  <w:num w:numId="21">
    <w:abstractNumId w:val="28"/>
  </w:num>
  <w:num w:numId="22">
    <w:abstractNumId w:val="27"/>
  </w:num>
  <w:num w:numId="23">
    <w:abstractNumId w:val="7"/>
  </w:num>
  <w:num w:numId="24">
    <w:abstractNumId w:val="9"/>
  </w:num>
  <w:num w:numId="25">
    <w:abstractNumId w:val="2"/>
  </w:num>
  <w:num w:numId="26">
    <w:abstractNumId w:val="17"/>
  </w:num>
  <w:num w:numId="27">
    <w:abstractNumId w:val="16"/>
  </w:num>
  <w:num w:numId="28">
    <w:abstractNumId w:val="13"/>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A52F10"/>
    <w:rsid w:val="000D1967"/>
    <w:rsid w:val="00241DBA"/>
    <w:rsid w:val="00377039"/>
    <w:rsid w:val="003C0297"/>
    <w:rsid w:val="004A74B0"/>
    <w:rsid w:val="006C1178"/>
    <w:rsid w:val="00700D9E"/>
    <w:rsid w:val="00800C24"/>
    <w:rsid w:val="009F10DF"/>
    <w:rsid w:val="00A27301"/>
    <w:rsid w:val="00A52F10"/>
    <w:rsid w:val="00EA2D5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F1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2F10"/>
    <w:pPr>
      <w:spacing w:before="100" w:beforeAutospacing="1" w:after="100" w:afterAutospacing="1"/>
    </w:pPr>
    <w:rPr>
      <w:rFonts w:ascii="Arial" w:hAnsi="Arial" w:cs="Arial"/>
    </w:rPr>
  </w:style>
  <w:style w:type="character" w:styleId="Strong">
    <w:name w:val="Strong"/>
    <w:basedOn w:val="DefaultParagraphFont"/>
    <w:qFormat/>
    <w:rsid w:val="00A52F10"/>
    <w:rPr>
      <w:b/>
      <w:bCs/>
    </w:rPr>
  </w:style>
  <w:style w:type="paragraph" w:customStyle="1" w:styleId="standardtext">
    <w:name w:val="standardtext"/>
    <w:basedOn w:val="Normal"/>
    <w:rsid w:val="00A52F10"/>
    <w:pPr>
      <w:spacing w:before="100" w:beforeAutospacing="1" w:after="100" w:afterAutospacing="1"/>
    </w:pPr>
    <w:rPr>
      <w:rFonts w:ascii="Arial" w:hAnsi="Arial" w:cs="Arial"/>
    </w:rPr>
  </w:style>
  <w:style w:type="paragraph" w:styleId="Header">
    <w:name w:val="header"/>
    <w:basedOn w:val="Normal"/>
    <w:link w:val="HeaderChar"/>
    <w:rsid w:val="00A52F10"/>
    <w:pPr>
      <w:tabs>
        <w:tab w:val="center" w:pos="4153"/>
        <w:tab w:val="right" w:pos="8306"/>
      </w:tabs>
    </w:pPr>
  </w:style>
  <w:style w:type="character" w:customStyle="1" w:styleId="HeaderChar">
    <w:name w:val="Header Char"/>
    <w:basedOn w:val="DefaultParagraphFont"/>
    <w:link w:val="Header"/>
    <w:rsid w:val="00A52F10"/>
    <w:rPr>
      <w:rFonts w:ascii="Times New Roman" w:eastAsia="Times New Roman" w:hAnsi="Times New Roman" w:cs="Times New Roman"/>
      <w:sz w:val="20"/>
      <w:szCs w:val="20"/>
    </w:rPr>
  </w:style>
  <w:style w:type="paragraph" w:styleId="Footer">
    <w:name w:val="footer"/>
    <w:basedOn w:val="Normal"/>
    <w:link w:val="FooterChar"/>
    <w:rsid w:val="00A52F10"/>
    <w:pPr>
      <w:tabs>
        <w:tab w:val="center" w:pos="4153"/>
        <w:tab w:val="right" w:pos="8306"/>
      </w:tabs>
    </w:pPr>
  </w:style>
  <w:style w:type="character" w:customStyle="1" w:styleId="FooterChar">
    <w:name w:val="Footer Char"/>
    <w:basedOn w:val="DefaultParagraphFont"/>
    <w:link w:val="Footer"/>
    <w:rsid w:val="00A52F10"/>
    <w:rPr>
      <w:rFonts w:ascii="Times New Roman" w:eastAsia="Times New Roman" w:hAnsi="Times New Roman" w:cs="Times New Roman"/>
      <w:sz w:val="20"/>
      <w:szCs w:val="20"/>
    </w:rPr>
  </w:style>
  <w:style w:type="character" w:styleId="PageNumber">
    <w:name w:val="page number"/>
    <w:basedOn w:val="DefaultParagraphFont"/>
    <w:rsid w:val="00A52F10"/>
  </w:style>
  <w:style w:type="table" w:styleId="TableGrid">
    <w:name w:val="Table Grid"/>
    <w:basedOn w:val="TableNormal"/>
    <w:uiPriority w:val="59"/>
    <w:rsid w:val="00241D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373</Words>
  <Characters>2129</Characters>
  <Application>Microsoft Office Word</Application>
  <DocSecurity>0</DocSecurity>
  <Lines>17</Lines>
  <Paragraphs>4</Paragraphs>
  <ScaleCrop>false</ScaleCrop>
  <Company>Hewlett-Packard</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4</cp:revision>
  <dcterms:created xsi:type="dcterms:W3CDTF">2008-10-10T00:24:00Z</dcterms:created>
  <dcterms:modified xsi:type="dcterms:W3CDTF">2009-07-28T00:01:00Z</dcterms:modified>
</cp:coreProperties>
</file>